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6D" w:rsidRPr="00866E6D" w:rsidRDefault="00866E6D" w:rsidP="00866E6D">
      <w:pPr>
        <w:pStyle w:val="Heading2"/>
        <w:jc w:val="both"/>
        <w:rPr>
          <w:rFonts w:ascii="Arial" w:hAnsi="Arial" w:cs="Arial"/>
          <w:b/>
          <w:color w:val="auto"/>
          <w:sz w:val="21"/>
          <w:szCs w:val="21"/>
        </w:rPr>
      </w:pPr>
      <w:bookmarkStart w:id="0" w:name="_GoBack"/>
      <w:r w:rsidRPr="00866E6D">
        <w:rPr>
          <w:rFonts w:ascii="Arial" w:hAnsi="Arial" w:cs="Arial"/>
          <w:b/>
          <w:color w:val="auto"/>
          <w:sz w:val="21"/>
          <w:szCs w:val="21"/>
        </w:rPr>
        <w:t>Health Care Administrative Assistant</w:t>
      </w:r>
    </w:p>
    <w:bookmarkEnd w:id="0"/>
    <w:p w:rsidR="00866E6D" w:rsidRPr="00F3077C" w:rsidRDefault="00866E6D" w:rsidP="00866E6D">
      <w:pPr>
        <w:rPr>
          <w:rFonts w:ascii="Arial" w:hAnsi="Arial" w:cs="Arial"/>
          <w:color w:val="333333"/>
          <w:sz w:val="21"/>
          <w:szCs w:val="21"/>
        </w:rPr>
      </w:pPr>
      <w:r w:rsidRPr="00F3077C">
        <w:rPr>
          <w:rFonts w:ascii="Arial" w:hAnsi="Arial" w:cs="Arial"/>
          <w:color w:val="333333"/>
          <w:sz w:val="21"/>
          <w:szCs w:val="21"/>
        </w:rPr>
        <w:t>​</w:t>
      </w:r>
      <w:r w:rsidRPr="00F3077C">
        <w:rPr>
          <w:rFonts w:ascii="Arial" w:hAnsi="Arial" w:cs="Arial"/>
          <w:color w:val="000000"/>
          <w:sz w:val="21"/>
          <w:szCs w:val="21"/>
        </w:rPr>
        <w:t xml:space="preserve"> </w:t>
      </w:r>
    </w:p>
    <w:p w:rsidR="00866E6D" w:rsidRPr="00F3077C" w:rsidRDefault="00866E6D" w:rsidP="00866E6D">
      <w:pPr>
        <w:pStyle w:val="NormalWeb"/>
        <w:spacing w:after="160"/>
        <w:rPr>
          <w:rFonts w:ascii="Arial" w:hAnsi="Arial" w:cs="Arial"/>
          <w:color w:val="333333"/>
          <w:sz w:val="21"/>
          <w:szCs w:val="21"/>
        </w:rPr>
      </w:pPr>
      <w:r w:rsidRPr="00F3077C">
        <w:rPr>
          <w:rFonts w:ascii="Arial" w:hAnsi="Arial" w:cs="Arial"/>
          <w:color w:val="000000"/>
          <w:sz w:val="21"/>
          <w:szCs w:val="21"/>
        </w:rPr>
        <w:t>The Army Areas of Concentration (AOC) for your specialty is 70B.</w:t>
      </w:r>
    </w:p>
    <w:p w:rsidR="00866E6D" w:rsidRPr="00F3077C" w:rsidRDefault="00866E6D" w:rsidP="00866E6D">
      <w:pPr>
        <w:pStyle w:val="NormalWeb"/>
        <w:spacing w:after="160"/>
        <w:rPr>
          <w:rFonts w:ascii="Arial" w:hAnsi="Arial" w:cs="Arial"/>
          <w:color w:val="333333"/>
          <w:sz w:val="21"/>
          <w:szCs w:val="21"/>
        </w:rPr>
      </w:pPr>
      <w:r w:rsidRPr="00F3077C">
        <w:rPr>
          <w:rFonts w:ascii="Arial" w:hAnsi="Arial" w:cs="Arial"/>
          <w:color w:val="000000"/>
          <w:sz w:val="21"/>
          <w:szCs w:val="21"/>
        </w:rPr>
        <w:t>Maximum age is 42.</w:t>
      </w:r>
    </w:p>
    <w:p w:rsidR="00866E6D" w:rsidRPr="00F3077C" w:rsidRDefault="00866E6D" w:rsidP="00866E6D">
      <w:pPr>
        <w:pStyle w:val="NormalWeb"/>
        <w:spacing w:after="160"/>
        <w:rPr>
          <w:rFonts w:ascii="Arial" w:hAnsi="Arial" w:cs="Arial"/>
          <w:color w:val="333333"/>
          <w:sz w:val="21"/>
          <w:szCs w:val="21"/>
        </w:rPr>
      </w:pPr>
      <w:r w:rsidRPr="00F3077C">
        <w:rPr>
          <w:rFonts w:ascii="Arial" w:hAnsi="Arial" w:cs="Arial"/>
          <w:color w:val="000000"/>
          <w:sz w:val="21"/>
          <w:szCs w:val="21"/>
        </w:rPr>
        <w:t xml:space="preserve">Applicants are eligible for appointment and assignment to the MS branch if they meet the basic qualifying college education. Applicants must have attained the qualifying degree from an accredited college or university. In all cases accreditation must be effective on the date the degree was awarded. </w:t>
      </w:r>
    </w:p>
    <w:p w:rsidR="00866E6D" w:rsidRPr="00F3077C" w:rsidRDefault="00866E6D" w:rsidP="00866E6D">
      <w:pPr>
        <w:pStyle w:val="NormalWeb"/>
        <w:spacing w:after="160"/>
        <w:rPr>
          <w:rFonts w:ascii="Arial" w:hAnsi="Arial" w:cs="Arial"/>
          <w:color w:val="333333"/>
          <w:sz w:val="21"/>
          <w:szCs w:val="21"/>
        </w:rPr>
      </w:pPr>
      <w:r w:rsidRPr="00F3077C">
        <w:rPr>
          <w:rFonts w:ascii="Arial" w:hAnsi="Arial" w:cs="Arial"/>
          <w:color w:val="000000"/>
          <w:sz w:val="21"/>
          <w:szCs w:val="21"/>
        </w:rPr>
        <w:t xml:space="preserve">Requires a pre-determination for AOC. </w:t>
      </w:r>
    </w:p>
    <w:p w:rsidR="00866E6D" w:rsidRPr="00F3077C" w:rsidRDefault="00866E6D" w:rsidP="00866E6D">
      <w:pPr>
        <w:pStyle w:val="NormalWeb"/>
        <w:spacing w:after="160"/>
        <w:rPr>
          <w:rFonts w:ascii="Arial" w:hAnsi="Arial" w:cs="Arial"/>
          <w:color w:val="333333"/>
          <w:sz w:val="21"/>
          <w:szCs w:val="21"/>
        </w:rPr>
      </w:pPr>
      <w:r w:rsidRPr="00F3077C">
        <w:rPr>
          <w:rFonts w:ascii="Arial" w:hAnsi="Arial" w:cs="Arial"/>
          <w:color w:val="000000"/>
          <w:sz w:val="21"/>
          <w:szCs w:val="21"/>
        </w:rPr>
        <w:t xml:space="preserve">Must have a Bachelor’s Degree. </w:t>
      </w:r>
    </w:p>
    <w:p w:rsidR="00E47754" w:rsidRPr="00866E6D" w:rsidRDefault="00866E6D" w:rsidP="00866E6D">
      <w:r w:rsidRPr="00F3077C">
        <w:rPr>
          <w:rFonts w:ascii="Arial" w:hAnsi="Arial" w:cs="Arial"/>
          <w:color w:val="000000"/>
          <w:sz w:val="21"/>
          <w:szCs w:val="21"/>
        </w:rPr>
        <w:t>Direct appointments for 70B are limited to (1) Current or prior service commissioned officers within the Army or its sister services, (2) enlisted personnel recommended by their Chain of Command who meet the prescribed standards of the NGB Direct Commissioning Policy for Basic Branch Officers (PPOM 04-038), (3) qualified OCS graduates and (4) ROTC graduates.</w:t>
      </w:r>
    </w:p>
    <w:sectPr w:rsidR="00E47754" w:rsidRPr="0086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5520AA"/>
    <w:rsid w:val="00866E6D"/>
    <w:rsid w:val="00E47754"/>
    <w:rsid w:val="00E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6D"/>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 w:type="paragraph" w:styleId="NormalWeb">
    <w:name w:val="Normal (Web)"/>
    <w:basedOn w:val="Normal"/>
    <w:uiPriority w:val="99"/>
    <w:semiHidden/>
    <w:unhideWhenUsed/>
    <w:rsid w:val="00E967D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2</cp:revision>
  <dcterms:created xsi:type="dcterms:W3CDTF">2018-09-10T21:14:00Z</dcterms:created>
  <dcterms:modified xsi:type="dcterms:W3CDTF">2018-09-10T21:14:00Z</dcterms:modified>
</cp:coreProperties>
</file>